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DDD23" w14:textId="4BD909BF" w:rsidR="00C16CC7" w:rsidRPr="00905FC1" w:rsidRDefault="008F32F6"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8F32F6">
        <w:rPr>
          <w:rStyle w:val="Numatytasispastraiposriftas"/>
          <w:rFonts w:ascii="Tahoma" w:hAnsi="Tahoma" w:cs="Tahoma"/>
          <w:b/>
          <w:bCs/>
          <w:sz w:val="20"/>
        </w:rPr>
        <w:t xml:space="preserve">BENDROSIOS EKSPERTIZĖS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5B66A3"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3CC86C65"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sdt>
            <w:sdtPr>
              <w:rPr>
                <w:rFonts w:ascii="Tahoma" w:hAnsi="Tahoma" w:cs="Tahoma"/>
                <w:sz w:val="20"/>
              </w:rPr>
              <w:alias w:val="Nurodytkite pirkimo pavadinimą ir numerį"/>
              <w:tag w:val="Nurodytkite pirkimo pavadinimą ir numerį"/>
              <w:id w:val="1549960468"/>
              <w:placeholder>
                <w:docPart w:val="51C01697BFC642C590F3CC42E48180E9"/>
              </w:placeholder>
            </w:sdtPr>
            <w:sdtEndPr/>
            <w:sdtContent>
              <w:r w:rsidR="00606D5C" w:rsidRPr="00032C02">
                <w:rPr>
                  <w:rFonts w:ascii="Tahoma" w:hAnsi="Tahoma" w:cs="Tahoma"/>
                  <w:sz w:val="20"/>
                </w:rPr>
                <w:t xml:space="preserve">Projekto „330 kV OL Lietuvos E-Neris rekonstravimas“ techninių projektų bendrosios ekspertizės </w:t>
              </w:r>
              <w:r w:rsidR="00606D5C">
                <w:rPr>
                  <w:rFonts w:ascii="Tahoma" w:hAnsi="Tahoma" w:cs="Tahoma"/>
                  <w:sz w:val="20"/>
                </w:rPr>
                <w:t>paslaugų</w:t>
              </w:r>
            </w:sdtContent>
          </w:sdt>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606D5C">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2819"/>
        <w:gridCol w:w="4300"/>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61D7DF0D"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606D5C">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E353DA">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819"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4300" w:type="dxa"/>
            <w:shd w:val="clear" w:color="auto" w:fill="auto"/>
            <w:vAlign w:val="center"/>
          </w:tcPr>
          <w:p w14:paraId="4662A12C" w14:textId="306DDD52" w:rsidR="00E72EFD" w:rsidRPr="007F72F8" w:rsidRDefault="005B66A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606D5C">
              <w:rPr>
                <w:rFonts w:ascii="Tahoma" w:eastAsia="Arial Unicode MS" w:hAnsi="Tahoma" w:cs="Tahoma"/>
                <w:sz w:val="20"/>
                <w:bdr w:val="nil"/>
                <w:lang w:eastAsia="en-US"/>
              </w:rPr>
              <w:t>;</w:t>
            </w:r>
            <w:r w:rsidR="00070ACE" w:rsidRPr="007F72F8">
              <w:rPr>
                <w:rFonts w:ascii="Tahoma" w:eastAsia="Arial Unicode MS" w:hAnsi="Tahoma" w:cs="Tahoma"/>
                <w:sz w:val="20"/>
                <w:bdr w:val="nil"/>
                <w:lang w:eastAsia="en-US"/>
              </w:rPr>
              <w:t xml:space="preserve"> </w:t>
            </w:r>
          </w:p>
          <w:p w14:paraId="7328AC04" w14:textId="3454B343" w:rsidR="00E72EFD" w:rsidRPr="007F72F8" w:rsidRDefault="005B66A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606D5C">
              <w:rPr>
                <w:rFonts w:ascii="Tahoma" w:eastAsia="Arial Unicode MS" w:hAnsi="Tahoma" w:cs="Tahoma"/>
                <w:sz w:val="20"/>
                <w:bdr w:val="nil"/>
                <w:lang w:eastAsia="en-US"/>
              </w:rPr>
              <w:t xml:space="preserve">Eur </w:t>
            </w:r>
            <w:r w:rsidR="00E72EFD" w:rsidRPr="007F72F8">
              <w:rPr>
                <w:rFonts w:ascii="Tahoma" w:eastAsia="Arial Unicode MS" w:hAnsi="Tahoma" w:cs="Tahoma"/>
                <w:sz w:val="20"/>
                <w:bdr w:val="nil"/>
                <w:lang w:eastAsia="en-US"/>
              </w:rPr>
              <w:t>PVM</w:t>
            </w:r>
            <w:r w:rsidR="00606D5C">
              <w:rPr>
                <w:rFonts w:ascii="Tahoma" w:eastAsia="Arial Unicode MS" w:hAnsi="Tahoma" w:cs="Tahoma"/>
                <w:sz w:val="20"/>
                <w:bdr w:val="nil"/>
                <w:lang w:eastAsia="en-US"/>
              </w:rPr>
              <w:t>;</w:t>
            </w:r>
          </w:p>
          <w:p w14:paraId="00F50C0F" w14:textId="01D04D50" w:rsidR="00E72EFD" w:rsidRPr="00905FC1" w:rsidRDefault="005B66A3"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606D5C">
              <w:rPr>
                <w:rFonts w:ascii="Tahoma" w:eastAsia="Arial Unicode MS" w:hAnsi="Tahoma" w:cs="Tahoma"/>
                <w:sz w:val="20"/>
                <w:bdr w:val="nil"/>
                <w:lang w:eastAsia="en-US"/>
              </w:rPr>
              <w:t>.</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48C12F8E"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076232">
                  <w:rPr>
                    <w:rFonts w:ascii="Tahoma" w:eastAsia="Arial Unicode MS" w:hAnsi="Tahoma" w:cs="Tahoma"/>
                    <w:color w:val="000000"/>
                    <w:sz w:val="20"/>
                    <w:bdr w:val="nil"/>
                    <w:lang w:eastAsia="en-US"/>
                  </w:rPr>
                  <w:t>30</w:t>
                </w:r>
              </w:sdtContent>
            </w:sdt>
            <w:r w:rsidR="00076232">
              <w:rPr>
                <w:rFonts w:ascii="Tahoma" w:eastAsia="Arial Unicode MS" w:hAnsi="Tahoma" w:cs="Tahoma"/>
                <w:color w:val="000000"/>
                <w:sz w:val="20"/>
                <w:bdr w:val="nil"/>
                <w:lang w:eastAsia="en-US"/>
              </w:rPr>
              <w:t> </w:t>
            </w:r>
            <w:r w:rsidRPr="00905FC1">
              <w:rPr>
                <w:rFonts w:ascii="Tahoma" w:eastAsia="Arial Unicode MS" w:hAnsi="Tahoma" w:cs="Tahoma"/>
                <w:sz w:val="20"/>
                <w:bdr w:val="nil"/>
                <w:lang w:eastAsia="en-US"/>
              </w:rPr>
              <w:t>dienų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8B6DBD" w:rsidRPr="009258C1" w14:paraId="01A29C83" w14:textId="0DF4FB87" w:rsidTr="00E353DA">
        <w:trPr>
          <w:trHeight w:val="595"/>
        </w:trPr>
        <w:tc>
          <w:tcPr>
            <w:tcW w:w="2568" w:type="dxa"/>
            <w:vAlign w:val="center"/>
          </w:tcPr>
          <w:p w14:paraId="6E516B47" w14:textId="3560A998" w:rsidR="008B6DBD" w:rsidRPr="00905FC1" w:rsidRDefault="008B6DB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tc>
        <w:tc>
          <w:tcPr>
            <w:tcW w:w="2819" w:type="dxa"/>
            <w:tcBorders>
              <w:right w:val="single" w:sz="4" w:space="0" w:color="000000"/>
            </w:tcBorders>
            <w:vAlign w:val="center"/>
          </w:tcPr>
          <w:p w14:paraId="448D73DC" w14:textId="3D3962D0" w:rsidR="008B6DBD" w:rsidRPr="00905FC1" w:rsidRDefault="008B6DBD"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300" w:type="dxa"/>
            <w:tcBorders>
              <w:left w:val="single" w:sz="4" w:space="0" w:color="000000"/>
            </w:tcBorders>
            <w:vAlign w:val="center"/>
          </w:tcPr>
          <w:p w14:paraId="0A621175" w14:textId="035294D8" w:rsidR="008B6DBD" w:rsidRPr="00905FC1" w:rsidRDefault="005B66A3" w:rsidP="00B620CF">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B66A3">
              <w:rPr>
                <w:rFonts w:ascii="Tahoma" w:eastAsia="Arial Unicode MS" w:hAnsi="Tahoma" w:cs="Tahoma"/>
                <w:sz w:val="20"/>
                <w:bdr w:val="nil"/>
                <w:lang w:eastAsia="en-US"/>
              </w:rPr>
              <w:t>Techninės specifikacijos 12 punkte nurodyt</w:t>
            </w:r>
            <w:r>
              <w:rPr>
                <w:rFonts w:ascii="Tahoma" w:eastAsia="Arial Unicode MS" w:hAnsi="Tahoma" w:cs="Tahoma"/>
                <w:sz w:val="20"/>
                <w:bdr w:val="nil"/>
                <w:lang w:eastAsia="en-US"/>
              </w:rPr>
              <w:t>ai</w:t>
            </w:r>
            <w:r w:rsidRPr="005B66A3">
              <w:rPr>
                <w:rFonts w:ascii="Tahoma" w:eastAsia="Arial Unicode MS" w:hAnsi="Tahoma" w:cs="Tahoma"/>
                <w:sz w:val="20"/>
                <w:bdr w:val="nil"/>
                <w:lang w:eastAsia="en-US"/>
              </w:rPr>
              <w:t>s termin</w:t>
            </w:r>
            <w:r>
              <w:rPr>
                <w:rFonts w:ascii="Tahoma" w:eastAsia="Arial Unicode MS" w:hAnsi="Tahoma" w:cs="Tahoma"/>
                <w:sz w:val="20"/>
                <w:bdr w:val="nil"/>
                <w:lang w:eastAsia="en-US"/>
              </w:rPr>
              <w:t>ai</w:t>
            </w:r>
            <w:r w:rsidRPr="005B66A3">
              <w:rPr>
                <w:rFonts w:ascii="Tahoma" w:eastAsia="Arial Unicode MS" w:hAnsi="Tahoma" w:cs="Tahoma"/>
                <w:sz w:val="20"/>
                <w:bdr w:val="nil"/>
                <w:lang w:eastAsia="en-US"/>
              </w:rPr>
              <w:t>s.</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5B0C4657"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8B6DBD">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19" w:type="dxa"/>
            <w:gridSpan w:val="2"/>
          </w:tcPr>
          <w:p w14:paraId="1BAE3E09" w14:textId="1262CA43"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8B6DBD">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8B6DBD">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332A939E"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2ACA01D4" w14:textId="77777777" w:rsidR="0046444A" w:rsidRPr="00BD76A7" w:rsidRDefault="00BD76A7" w:rsidP="0046444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0046444A" w:rsidRPr="00BD76A7">
              <w:rPr>
                <w:rFonts w:ascii="Tahoma" w:eastAsia="Arial Unicode MS" w:hAnsi="Tahoma" w:cs="Tahoma"/>
                <w:sz w:val="20"/>
                <w:szCs w:val="20"/>
                <w:bdr w:val="nil"/>
                <w:lang w:val="lt-LT"/>
              </w:rPr>
              <w:t>Bendrųjų Sutarties sąlygų 2.2.1 punktas pakeičiamas iš išdėstomas taip:</w:t>
            </w:r>
          </w:p>
          <w:p w14:paraId="58828FA7" w14:textId="22B4FD95" w:rsidR="00EC06A0" w:rsidRDefault="0046444A" w:rsidP="0046444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w:t>
            </w:r>
            <w:r w:rsidRPr="00BD76A7">
              <w:rPr>
                <w:rFonts w:ascii="Tahoma" w:eastAsia="Arial Unicode MS" w:hAnsi="Tahoma" w:cs="Tahoma"/>
                <w:sz w:val="20"/>
                <w:szCs w:val="20"/>
                <w:bdr w:val="nil"/>
                <w:lang w:val="lt-LT"/>
              </w:rPr>
              <w:lastRenderedPageBreak/>
              <w:t xml:space="preserve">standartą ir sintaksių sąrašo paskelbimo pagal Europos Parlamento ir Tarybos direktyvą 2014/55/ES (OL 2017 L 266, p. 19) (toliau – Europos elektroninių sąskaitų faktūrų standartas), Pardavėjas gali pateikti per informacinę sistemą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w:t>
            </w:r>
            <w:r w:rsidRPr="009C6A70">
              <w:rPr>
                <w:lang w:val="lt-LT"/>
              </w:rPr>
              <w:t>https://sabis.nbfc.lt/</w:t>
            </w:r>
            <w:r w:rsidRPr="00BD76A7">
              <w:rPr>
                <w:rFonts w:ascii="Tahoma" w:eastAsia="Arial Unicode MS" w:hAnsi="Tahoma" w:cs="Tahoma"/>
                <w:sz w:val="20"/>
                <w:szCs w:val="20"/>
                <w:bdr w:val="nil"/>
                <w:lang w:val="lt-LT"/>
              </w:rPr>
              <w:t>)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tinkle registruotu prieigos tašku (angl. „Access Point“)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xml:space="preserve"> profilį). Europos elektroninių sąskaitų faktūrų standarto neatitinkančią elektroninę sąskaitą faktūrą Pardavėjas privalo pateikti, naudodamasis informacinės sistemos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priemonėmis (</w:t>
            </w:r>
            <w:r w:rsidRPr="009C6A70">
              <w:rPr>
                <w:lang w:val="lt-LT"/>
              </w:rPr>
              <w:t>https://sabis.nbfc.lt/</w:t>
            </w:r>
            <w:r w:rsidRPr="00BD76A7">
              <w:rPr>
                <w:rFonts w:ascii="Tahoma" w:eastAsia="Arial Unicode MS" w:hAnsi="Tahoma" w:cs="Tahoma"/>
                <w:sz w:val="20"/>
                <w:szCs w:val="20"/>
                <w:bdr w:val="nil"/>
                <w:lang w:val="lt-LT"/>
              </w:rPr>
              <w:t xml:space="preserve">). Pirkėjas elektronines sąskaitas faktūras priima ir apdoroja naudodamasis informacinės sistemos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r w:rsidR="00BD76A7" w:rsidRPr="00BD76A7">
              <w:rPr>
                <w:rFonts w:ascii="Tahoma" w:eastAsia="Arial Unicode MS" w:hAnsi="Tahoma" w:cs="Tahoma"/>
                <w:sz w:val="20"/>
                <w:szCs w:val="20"/>
                <w:bdr w:val="nil"/>
                <w:lang w:val="lt-LT"/>
              </w:rPr>
              <w:t>.“</w:t>
            </w:r>
          </w:p>
          <w:p w14:paraId="5B4D16CD" w14:textId="77777777" w:rsidR="00EC06A0" w:rsidRPr="00EC06A0" w:rsidRDefault="00EC06A0"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 xml:space="preserve">kilmės šalį, </w:t>
            </w:r>
            <w:r w:rsidRPr="002B329D">
              <w:rPr>
                <w:rFonts w:ascii="Tahoma" w:eastAsia="Arial Unicode MS" w:hAnsi="Tahoma" w:cs="Tahoma"/>
                <w:sz w:val="20"/>
                <w:szCs w:val="20"/>
                <w:bdr w:val="nil"/>
                <w:lang w:val="lt-LT"/>
              </w:rPr>
              <w:lastRenderedPageBreak/>
              <w:t>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8354DB4"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832688">
              <w:rPr>
                <w:rFonts w:ascii="Tahoma" w:eastAsia="Arial Unicode MS" w:hAnsi="Tahoma" w:cs="Tahoma"/>
                <w:sz w:val="20"/>
                <w:szCs w:val="20"/>
                <w:bdr w:val="nil"/>
                <w:lang w:val="lt-LT"/>
              </w:rPr>
              <w:t>sąlygų 7.</w:t>
            </w:r>
            <w:r w:rsidR="00832688" w:rsidRPr="00832688">
              <w:rPr>
                <w:rFonts w:ascii="Tahoma" w:eastAsia="Arial Unicode MS" w:hAnsi="Tahoma" w:cs="Tahoma"/>
                <w:sz w:val="20"/>
                <w:szCs w:val="20"/>
                <w:bdr w:val="nil"/>
                <w:lang w:val="lt-LT"/>
              </w:rPr>
              <w:t>5</w:t>
            </w:r>
            <w:r w:rsidRPr="005E6BB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CC1D33">
              <w:rPr>
                <w:rFonts w:ascii="Tahoma" w:eastAsia="Arial Unicode MS" w:hAnsi="Tahoma" w:cs="Tahoma"/>
                <w:sz w:val="20"/>
                <w:szCs w:val="20"/>
                <w:bdr w:val="nil"/>
                <w:lang w:val="lt-LT"/>
              </w:rPr>
              <w:t>S</w:t>
            </w:r>
            <w:r w:rsidR="00CC1D33"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irkimo pavadinimas, Pardavėjo pavadinimas ir asmens vardas bei pavardė, tiesiogiai adresu: LITGRID AB, Karlo Gustavo Emilio Manerheimo g. 8, LT-05131 Vilnius. Dokumentus Pardavėjas gali pateikti ir CVP IS elektroninėmis priemonėmis, tačiau jis prisiima visišką atsakomybę už tokio pateikimo visišką atitikimą asmens duomenų apsaugos reikalavimams</w:t>
            </w:r>
            <w:r w:rsidR="00CC1D33">
              <w:rPr>
                <w:rFonts w:ascii="Tahoma" w:eastAsia="Arial Unicode MS" w:hAnsi="Tahoma" w:cs="Tahoma"/>
                <w:sz w:val="20"/>
                <w:szCs w:val="20"/>
                <w:bdr w:val="nil"/>
                <w:lang w:val="lt-LT"/>
              </w:rPr>
              <w:t>.</w:t>
            </w:r>
          </w:p>
          <w:p w14:paraId="1D6B1A64" w14:textId="11350911"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5E4494">
              <w:rPr>
                <w:rFonts w:ascii="Tahoma" w:eastAsia="Arial Unicode MS" w:hAnsi="Tahoma" w:cs="Tahoma"/>
                <w:sz w:val="20"/>
                <w:szCs w:val="20"/>
                <w:bdr w:val="nil"/>
                <w:lang w:val="lt-LT"/>
              </w:rPr>
              <w:t>sąlygų 6.</w:t>
            </w:r>
            <w:r w:rsidR="00FA1331" w:rsidRPr="005E4494">
              <w:rPr>
                <w:rFonts w:ascii="Tahoma" w:eastAsia="Arial Unicode MS" w:hAnsi="Tahoma" w:cs="Tahoma"/>
                <w:sz w:val="20"/>
                <w:szCs w:val="20"/>
                <w:bdr w:val="nil"/>
                <w:lang w:val="lt-LT"/>
              </w:rPr>
              <w:t>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xml:space="preserve">- oficialia Pardavėjo deklaracija, jeigu toje šalyje nenaudojama priesaikos deklaracija. Oficiali deklaracija turi būti patvirtinta valstybės narės ar Pardavėjo kilmės šalies arba šalies, kurioje jis registruotas, kompetentingos teisinės ar </w:t>
            </w:r>
            <w:r w:rsidRPr="00CC1D33">
              <w:rPr>
                <w:rFonts w:ascii="Tahoma" w:eastAsia="Arial Unicode MS" w:hAnsi="Tahoma" w:cs="Tahoma"/>
                <w:sz w:val="20"/>
                <w:szCs w:val="20"/>
                <w:bdr w:val="nil"/>
                <w:lang w:val="lt-LT"/>
              </w:rPr>
              <w:lastRenderedPageBreak/>
              <w:t>administracinės institucijos, notaro arba kompetentingos profesinės arba prekybos organizacijos.</w:t>
            </w:r>
          </w:p>
          <w:p w14:paraId="6BB1CF8D" w14:textId="6CE3384A" w:rsid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0995CE7D"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1A2499D7"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AB1C7BF"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3881289B"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62021061"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7264C6EC"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1BF12DB1" w14:textId="794BEA23" w:rsidR="003C64CD"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126343FF" w14:textId="66775A4F" w:rsidR="00BD76A7" w:rsidRPr="00905FC1" w:rsidRDefault="0070793A" w:rsidP="0083268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BD76A7" w:rsidRPr="00BD76A7">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xml:space="preserve">. </w:t>
            </w:r>
            <w:r w:rsidR="00BD76A7" w:rsidRPr="00BD76A7">
              <w:rPr>
                <w:rFonts w:ascii="Tahoma" w:eastAsia="Arial Unicode MS" w:hAnsi="Tahoma" w:cs="Tahoma"/>
                <w:sz w:val="20"/>
                <w:bdr w:val="nil"/>
                <w:lang w:eastAsia="en-US"/>
              </w:rPr>
              <w:t>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727F9" w14:textId="77777777" w:rsidR="00AA7F31" w:rsidRDefault="00AA7F31">
      <w:r>
        <w:separator/>
      </w:r>
    </w:p>
  </w:endnote>
  <w:endnote w:type="continuationSeparator" w:id="0">
    <w:p w14:paraId="42644A20" w14:textId="77777777" w:rsidR="00AA7F31" w:rsidRDefault="00AA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A0B24" w14:textId="77777777" w:rsidR="00AA7F31" w:rsidRDefault="00AA7F31">
      <w:r>
        <w:rPr>
          <w:color w:val="000000"/>
        </w:rPr>
        <w:separator/>
      </w:r>
    </w:p>
  </w:footnote>
  <w:footnote w:type="continuationSeparator" w:id="0">
    <w:p w14:paraId="1FA4F2D2" w14:textId="77777777" w:rsidR="00AA7F31" w:rsidRDefault="00AA7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B5"/>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76232"/>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1082"/>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67ADD"/>
    <w:rsid w:val="002700B9"/>
    <w:rsid w:val="002775F6"/>
    <w:rsid w:val="00281ABC"/>
    <w:rsid w:val="00283634"/>
    <w:rsid w:val="00284BA1"/>
    <w:rsid w:val="00294CD6"/>
    <w:rsid w:val="002A42A2"/>
    <w:rsid w:val="002B329D"/>
    <w:rsid w:val="002B4E41"/>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5359C"/>
    <w:rsid w:val="004548E5"/>
    <w:rsid w:val="00460B52"/>
    <w:rsid w:val="0046444A"/>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70574"/>
    <w:rsid w:val="00571F7D"/>
    <w:rsid w:val="00581CC8"/>
    <w:rsid w:val="00582B74"/>
    <w:rsid w:val="005954ED"/>
    <w:rsid w:val="005A3B87"/>
    <w:rsid w:val="005B01AD"/>
    <w:rsid w:val="005B4AD8"/>
    <w:rsid w:val="005B66A3"/>
    <w:rsid w:val="005C1CB1"/>
    <w:rsid w:val="005C7B9C"/>
    <w:rsid w:val="005D12AD"/>
    <w:rsid w:val="005D2602"/>
    <w:rsid w:val="005D37A9"/>
    <w:rsid w:val="005D6695"/>
    <w:rsid w:val="005E0E0C"/>
    <w:rsid w:val="005E0EBF"/>
    <w:rsid w:val="005E1611"/>
    <w:rsid w:val="005E18E3"/>
    <w:rsid w:val="005E3253"/>
    <w:rsid w:val="005E4494"/>
    <w:rsid w:val="005E522A"/>
    <w:rsid w:val="005E6BB8"/>
    <w:rsid w:val="005F08E2"/>
    <w:rsid w:val="005F1E30"/>
    <w:rsid w:val="005F3CFA"/>
    <w:rsid w:val="00600CC3"/>
    <w:rsid w:val="00606D5C"/>
    <w:rsid w:val="00611B9B"/>
    <w:rsid w:val="00611CC7"/>
    <w:rsid w:val="00612EAB"/>
    <w:rsid w:val="00613C72"/>
    <w:rsid w:val="00621A93"/>
    <w:rsid w:val="00622F41"/>
    <w:rsid w:val="00625558"/>
    <w:rsid w:val="006306CD"/>
    <w:rsid w:val="00634CB2"/>
    <w:rsid w:val="00637D96"/>
    <w:rsid w:val="00640330"/>
    <w:rsid w:val="00650378"/>
    <w:rsid w:val="0065065B"/>
    <w:rsid w:val="00660555"/>
    <w:rsid w:val="006621DE"/>
    <w:rsid w:val="00662B42"/>
    <w:rsid w:val="00665FBA"/>
    <w:rsid w:val="006668CA"/>
    <w:rsid w:val="00672222"/>
    <w:rsid w:val="00675774"/>
    <w:rsid w:val="0068676F"/>
    <w:rsid w:val="006870E1"/>
    <w:rsid w:val="006920BA"/>
    <w:rsid w:val="006A37CA"/>
    <w:rsid w:val="006A6ECA"/>
    <w:rsid w:val="006B1E0C"/>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283E"/>
    <w:rsid w:val="00774FE2"/>
    <w:rsid w:val="007771C7"/>
    <w:rsid w:val="00786264"/>
    <w:rsid w:val="00790A9F"/>
    <w:rsid w:val="007959D5"/>
    <w:rsid w:val="007A223B"/>
    <w:rsid w:val="007A600A"/>
    <w:rsid w:val="007B2AEA"/>
    <w:rsid w:val="007B584C"/>
    <w:rsid w:val="007C2554"/>
    <w:rsid w:val="007D40F2"/>
    <w:rsid w:val="007D59AB"/>
    <w:rsid w:val="007E0068"/>
    <w:rsid w:val="007E5F3B"/>
    <w:rsid w:val="007E6AC0"/>
    <w:rsid w:val="007F72F8"/>
    <w:rsid w:val="00822BCC"/>
    <w:rsid w:val="00823368"/>
    <w:rsid w:val="00825AB6"/>
    <w:rsid w:val="00826361"/>
    <w:rsid w:val="008303E2"/>
    <w:rsid w:val="00832688"/>
    <w:rsid w:val="00841842"/>
    <w:rsid w:val="00841DC1"/>
    <w:rsid w:val="0084390C"/>
    <w:rsid w:val="0084721B"/>
    <w:rsid w:val="00867871"/>
    <w:rsid w:val="008741F8"/>
    <w:rsid w:val="00892463"/>
    <w:rsid w:val="00895557"/>
    <w:rsid w:val="008A009D"/>
    <w:rsid w:val="008A6B5B"/>
    <w:rsid w:val="008B251A"/>
    <w:rsid w:val="008B6DBD"/>
    <w:rsid w:val="008B7A88"/>
    <w:rsid w:val="008D0A16"/>
    <w:rsid w:val="008D2E5D"/>
    <w:rsid w:val="008E5193"/>
    <w:rsid w:val="008E5206"/>
    <w:rsid w:val="008E5537"/>
    <w:rsid w:val="008E64CB"/>
    <w:rsid w:val="008F0F2D"/>
    <w:rsid w:val="008F32F6"/>
    <w:rsid w:val="008F69AE"/>
    <w:rsid w:val="009041C6"/>
    <w:rsid w:val="0090520E"/>
    <w:rsid w:val="00905FC1"/>
    <w:rsid w:val="00911BF5"/>
    <w:rsid w:val="00913DC5"/>
    <w:rsid w:val="009156C6"/>
    <w:rsid w:val="00916DBB"/>
    <w:rsid w:val="00920F95"/>
    <w:rsid w:val="00925133"/>
    <w:rsid w:val="009258C1"/>
    <w:rsid w:val="00927042"/>
    <w:rsid w:val="00933A87"/>
    <w:rsid w:val="0094617A"/>
    <w:rsid w:val="00946755"/>
    <w:rsid w:val="00955D45"/>
    <w:rsid w:val="00956241"/>
    <w:rsid w:val="00956C32"/>
    <w:rsid w:val="009634FE"/>
    <w:rsid w:val="00964351"/>
    <w:rsid w:val="009659E8"/>
    <w:rsid w:val="009718E2"/>
    <w:rsid w:val="00980883"/>
    <w:rsid w:val="0098258E"/>
    <w:rsid w:val="009974E7"/>
    <w:rsid w:val="00997F1A"/>
    <w:rsid w:val="009A5252"/>
    <w:rsid w:val="009B0D8B"/>
    <w:rsid w:val="009B5CC3"/>
    <w:rsid w:val="009C002C"/>
    <w:rsid w:val="009C0230"/>
    <w:rsid w:val="009C3822"/>
    <w:rsid w:val="009D2468"/>
    <w:rsid w:val="009D5440"/>
    <w:rsid w:val="009D5872"/>
    <w:rsid w:val="009D6BA7"/>
    <w:rsid w:val="009E09A6"/>
    <w:rsid w:val="009E4B9F"/>
    <w:rsid w:val="009E60E7"/>
    <w:rsid w:val="009E7390"/>
    <w:rsid w:val="009F789A"/>
    <w:rsid w:val="00A02789"/>
    <w:rsid w:val="00A0341A"/>
    <w:rsid w:val="00A048CC"/>
    <w:rsid w:val="00A112CB"/>
    <w:rsid w:val="00A129CA"/>
    <w:rsid w:val="00A14DD2"/>
    <w:rsid w:val="00A150FC"/>
    <w:rsid w:val="00A1780F"/>
    <w:rsid w:val="00A25100"/>
    <w:rsid w:val="00A255D1"/>
    <w:rsid w:val="00A33A6E"/>
    <w:rsid w:val="00A34136"/>
    <w:rsid w:val="00A42E04"/>
    <w:rsid w:val="00A439B1"/>
    <w:rsid w:val="00A441A1"/>
    <w:rsid w:val="00A458CD"/>
    <w:rsid w:val="00A54DA2"/>
    <w:rsid w:val="00A56EAE"/>
    <w:rsid w:val="00A85C2C"/>
    <w:rsid w:val="00A871BA"/>
    <w:rsid w:val="00A8723D"/>
    <w:rsid w:val="00A962D4"/>
    <w:rsid w:val="00AA4054"/>
    <w:rsid w:val="00AA5B60"/>
    <w:rsid w:val="00AA7F31"/>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0AAA"/>
    <w:rsid w:val="00D41034"/>
    <w:rsid w:val="00D42982"/>
    <w:rsid w:val="00D44D8E"/>
    <w:rsid w:val="00D45AC6"/>
    <w:rsid w:val="00D5605B"/>
    <w:rsid w:val="00D61A33"/>
    <w:rsid w:val="00D70E3E"/>
    <w:rsid w:val="00D75181"/>
    <w:rsid w:val="00D7711E"/>
    <w:rsid w:val="00D83FDE"/>
    <w:rsid w:val="00D8572A"/>
    <w:rsid w:val="00D936F5"/>
    <w:rsid w:val="00D9508B"/>
    <w:rsid w:val="00D96A89"/>
    <w:rsid w:val="00DA47C4"/>
    <w:rsid w:val="00DB1607"/>
    <w:rsid w:val="00DB2E50"/>
    <w:rsid w:val="00DB6B37"/>
    <w:rsid w:val="00DB7EBF"/>
    <w:rsid w:val="00DC6E71"/>
    <w:rsid w:val="00DD062E"/>
    <w:rsid w:val="00DD10D8"/>
    <w:rsid w:val="00DD2D8A"/>
    <w:rsid w:val="00DE1D25"/>
    <w:rsid w:val="00DE2138"/>
    <w:rsid w:val="00DE6F6F"/>
    <w:rsid w:val="00DE79DE"/>
    <w:rsid w:val="00DF0DC0"/>
    <w:rsid w:val="00DF7B67"/>
    <w:rsid w:val="00E03B60"/>
    <w:rsid w:val="00E1490B"/>
    <w:rsid w:val="00E2281E"/>
    <w:rsid w:val="00E23618"/>
    <w:rsid w:val="00E24DBF"/>
    <w:rsid w:val="00E26E16"/>
    <w:rsid w:val="00E353DA"/>
    <w:rsid w:val="00E47C8A"/>
    <w:rsid w:val="00E55EF9"/>
    <w:rsid w:val="00E63B1C"/>
    <w:rsid w:val="00E65B56"/>
    <w:rsid w:val="00E72EFD"/>
    <w:rsid w:val="00E73C3E"/>
    <w:rsid w:val="00E7638E"/>
    <w:rsid w:val="00E92FF9"/>
    <w:rsid w:val="00E945E5"/>
    <w:rsid w:val="00E9485A"/>
    <w:rsid w:val="00EA77FA"/>
    <w:rsid w:val="00EA78C5"/>
    <w:rsid w:val="00EB015A"/>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A47"/>
    <w:rsid w:val="00F11588"/>
    <w:rsid w:val="00F17639"/>
    <w:rsid w:val="00F2309D"/>
    <w:rsid w:val="00F32745"/>
    <w:rsid w:val="00F33E42"/>
    <w:rsid w:val="00F378DC"/>
    <w:rsid w:val="00F46A9E"/>
    <w:rsid w:val="00F50F8B"/>
    <w:rsid w:val="00F51039"/>
    <w:rsid w:val="00F60ACE"/>
    <w:rsid w:val="00F62662"/>
    <w:rsid w:val="00F64485"/>
    <w:rsid w:val="00F64C38"/>
    <w:rsid w:val="00F705FF"/>
    <w:rsid w:val="00F81742"/>
    <w:rsid w:val="00F82E1A"/>
    <w:rsid w:val="00F8364E"/>
    <w:rsid w:val="00F860B0"/>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51C01697BFC642C590F3CC42E48180E9"/>
        <w:category>
          <w:name w:val="General"/>
          <w:gallery w:val="placeholder"/>
        </w:category>
        <w:types>
          <w:type w:val="bbPlcHdr"/>
        </w:types>
        <w:behaviors>
          <w:behavior w:val="content"/>
        </w:behaviors>
        <w:guid w:val="{0E9EAC04-C739-4A6C-BFB9-084869747FB1}"/>
      </w:docPartPr>
      <w:docPartBody>
        <w:p w:rsidR="00790D45" w:rsidRDefault="007677F6" w:rsidP="007677F6">
          <w:pPr>
            <w:pStyle w:val="51C01697BFC642C590F3CC42E48180E9"/>
          </w:pPr>
          <w:r w:rsidRPr="009E685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A2961"/>
    <w:rsid w:val="002B4253"/>
    <w:rsid w:val="003534D1"/>
    <w:rsid w:val="00354338"/>
    <w:rsid w:val="00373985"/>
    <w:rsid w:val="00435FB7"/>
    <w:rsid w:val="004539FE"/>
    <w:rsid w:val="00466A5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677F6"/>
    <w:rsid w:val="00790D45"/>
    <w:rsid w:val="007B7A19"/>
    <w:rsid w:val="007D59AB"/>
    <w:rsid w:val="0080307B"/>
    <w:rsid w:val="00816888"/>
    <w:rsid w:val="008C7F68"/>
    <w:rsid w:val="008F13EE"/>
    <w:rsid w:val="008F69AE"/>
    <w:rsid w:val="00901270"/>
    <w:rsid w:val="00932F3A"/>
    <w:rsid w:val="009378CE"/>
    <w:rsid w:val="00951465"/>
    <w:rsid w:val="009A3D62"/>
    <w:rsid w:val="009D2E54"/>
    <w:rsid w:val="00A068E1"/>
    <w:rsid w:val="00A06EA4"/>
    <w:rsid w:val="00A13F92"/>
    <w:rsid w:val="00A14241"/>
    <w:rsid w:val="00A23804"/>
    <w:rsid w:val="00A507F7"/>
    <w:rsid w:val="00B77ED6"/>
    <w:rsid w:val="00BE6E30"/>
    <w:rsid w:val="00C14A70"/>
    <w:rsid w:val="00C1513D"/>
    <w:rsid w:val="00C257CA"/>
    <w:rsid w:val="00C64829"/>
    <w:rsid w:val="00CA52EB"/>
    <w:rsid w:val="00CB7E92"/>
    <w:rsid w:val="00CC4CDE"/>
    <w:rsid w:val="00D47081"/>
    <w:rsid w:val="00DB1607"/>
    <w:rsid w:val="00DB5835"/>
    <w:rsid w:val="00E27210"/>
    <w:rsid w:val="00E34D2A"/>
    <w:rsid w:val="00E47D3C"/>
    <w:rsid w:val="00ED00CF"/>
    <w:rsid w:val="00EF134E"/>
    <w:rsid w:val="00FD37D3"/>
    <w:rsid w:val="00FE30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77F6"/>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51C01697BFC642C590F3CC42E48180E9">
    <w:name w:val="51C01697BFC642C590F3CC42E48180E9"/>
    <w:rsid w:val="007677F6"/>
    <w:pPr>
      <w:spacing w:line="278" w:lineRule="auto"/>
    </w:pPr>
    <w:rPr>
      <w:kern w:val="2"/>
      <w:sz w:val="24"/>
      <w:szCs w:val="24"/>
      <w14:ligatures w14:val="standardContextual"/>
    </w:rPr>
  </w:style>
  <w:style w:type="paragraph" w:customStyle="1" w:styleId="FFDB1DC8C7F2440AB326623908087BE4">
    <w:name w:val="FFDB1DC8C7F2440AB326623908087BE4"/>
    <w:rsid w:val="007677F6"/>
    <w:pPr>
      <w:spacing w:line="278" w:lineRule="auto"/>
    </w:pPr>
    <w:rPr>
      <w:kern w:val="2"/>
      <w:sz w:val="24"/>
      <w:szCs w:val="24"/>
      <w14:ligatures w14:val="standardContextual"/>
    </w:rPr>
  </w:style>
  <w:style w:type="paragraph" w:customStyle="1" w:styleId="77C08EF02D24404982137C083007A52B">
    <w:name w:val="77C08EF02D24404982137C083007A52B"/>
    <w:rsid w:val="007677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2057</Words>
  <Characters>11726</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Mindaugas Striokas</cp:lastModifiedBy>
  <cp:revision>16</cp:revision>
  <cp:lastPrinted>2019-09-30T10:29:00Z</cp:lastPrinted>
  <dcterms:created xsi:type="dcterms:W3CDTF">2023-09-19T12:10:00Z</dcterms:created>
  <dcterms:modified xsi:type="dcterms:W3CDTF">2024-11-22T11:35:00Z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